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F1E4D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B417F9" w:rsidP="000F1E4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0F1E4D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F1E4D">
              <w:rPr>
                <w:color w:val="000000"/>
                <w:sz w:val="28"/>
                <w:szCs w:val="28"/>
                <w:lang w:eastAsia="en-US"/>
              </w:rPr>
              <w:t>сентября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0F1E4D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0F1E4D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417F9" w:rsidP="005979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597985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597985"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B417F9">
      <w:pPr>
        <w:pStyle w:val="a3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кандидата в депутаты </w:t>
      </w:r>
      <w:r w:rsidR="000F1E4D">
        <w:rPr>
          <w:b/>
          <w:szCs w:val="28"/>
        </w:rPr>
        <w:t xml:space="preserve">Думы Калининского муниципального округа Тверской области первого созыва </w:t>
      </w:r>
      <w:r w:rsidR="005E2EF5">
        <w:rPr>
          <w:b/>
          <w:szCs w:val="28"/>
        </w:rPr>
        <w:t xml:space="preserve">по </w:t>
      </w:r>
      <w:r w:rsidR="000F1E4D">
        <w:rPr>
          <w:b/>
          <w:szCs w:val="28"/>
        </w:rPr>
        <w:t xml:space="preserve">Калининскому пятимандатному </w:t>
      </w:r>
      <w:r w:rsidR="00B417F9">
        <w:rPr>
          <w:b/>
          <w:szCs w:val="28"/>
        </w:rPr>
        <w:t xml:space="preserve"> избирательному округу № </w:t>
      </w:r>
      <w:r w:rsidR="000F1E4D">
        <w:rPr>
          <w:b/>
          <w:szCs w:val="28"/>
        </w:rPr>
        <w:t>2</w:t>
      </w:r>
      <w:r w:rsidR="005E2EF5">
        <w:rPr>
          <w:b/>
          <w:szCs w:val="28"/>
        </w:rPr>
        <w:t xml:space="preserve"> </w:t>
      </w:r>
      <w:proofErr w:type="spellStart"/>
      <w:r w:rsidR="000F1E4D">
        <w:rPr>
          <w:b/>
          <w:szCs w:val="28"/>
        </w:rPr>
        <w:t>Лемешенко</w:t>
      </w:r>
      <w:proofErr w:type="spellEnd"/>
      <w:r w:rsidR="000F1E4D">
        <w:rPr>
          <w:b/>
          <w:szCs w:val="28"/>
        </w:rPr>
        <w:t xml:space="preserve"> Павла Юрьевича</w:t>
      </w:r>
      <w:r w:rsidR="005E2EF5">
        <w:rPr>
          <w:b/>
          <w:szCs w:val="28"/>
        </w:rPr>
        <w:t xml:space="preserve">, выдвинутого избирательным объединением </w:t>
      </w:r>
      <w:r w:rsidR="005E2EF5" w:rsidRPr="005E2EF5">
        <w:rPr>
          <w:b/>
          <w:szCs w:val="28"/>
        </w:rPr>
        <w:t>«</w:t>
      </w:r>
      <w:r w:rsidR="000F1E4D">
        <w:rPr>
          <w:b/>
          <w:szCs w:val="28"/>
        </w:rPr>
        <w:t xml:space="preserve">Тверское областное отделение политической партии </w:t>
      </w:r>
      <w:r w:rsidR="000F1E4D" w:rsidRPr="000F1E4D">
        <w:rPr>
          <w:b/>
          <w:szCs w:val="28"/>
        </w:rPr>
        <w:t>«КОММУНИСТИЧЕСКАЯ ПАРТИЯ РОССИЙСКОЙ ФЕДЕРАЦИИ</w:t>
      </w:r>
      <w:r w:rsidR="005E2EF5" w:rsidRPr="000F1E4D">
        <w:rPr>
          <w:b/>
          <w:szCs w:val="28"/>
        </w:rPr>
        <w:t>»,</w:t>
      </w:r>
      <w:r w:rsidR="005E2EF5">
        <w:rPr>
          <w:b/>
          <w:szCs w:val="28"/>
        </w:rPr>
        <w:t xml:space="preserve"> утратившим статус кандидата на выборах де</w:t>
      </w:r>
      <w:r w:rsidR="002E0ACD">
        <w:rPr>
          <w:b/>
          <w:szCs w:val="28"/>
        </w:rPr>
        <w:t xml:space="preserve">путатов </w:t>
      </w:r>
      <w:r w:rsidR="000F1E4D">
        <w:rPr>
          <w:b/>
          <w:szCs w:val="28"/>
        </w:rPr>
        <w:t xml:space="preserve">Думы Калининского муниципального округа Тверской области первого созыва </w:t>
      </w:r>
      <w:r w:rsidR="00597985">
        <w:rPr>
          <w:b/>
          <w:szCs w:val="28"/>
        </w:rPr>
        <w:t xml:space="preserve">15 октября </w:t>
      </w:r>
      <w:r w:rsidR="005E2EF5">
        <w:rPr>
          <w:b/>
          <w:szCs w:val="28"/>
        </w:rPr>
        <w:t>202</w:t>
      </w:r>
      <w:r w:rsidR="00597985">
        <w:rPr>
          <w:b/>
          <w:szCs w:val="28"/>
        </w:rPr>
        <w:t>3</w:t>
      </w:r>
      <w:r w:rsidR="005E2EF5">
        <w:rPr>
          <w:b/>
          <w:szCs w:val="28"/>
        </w:rPr>
        <w:t xml:space="preserve">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2E0ACD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2E0ACD">
        <w:rPr>
          <w:szCs w:val="28"/>
        </w:rPr>
        <w:t xml:space="preserve">В связи с непредставлением кандидатом </w:t>
      </w:r>
      <w:r w:rsidR="001800E3" w:rsidRPr="001800E3">
        <w:rPr>
          <w:szCs w:val="28"/>
        </w:rPr>
        <w:t xml:space="preserve">в депутаты </w:t>
      </w:r>
      <w:r w:rsidR="000F1E4D">
        <w:rPr>
          <w:szCs w:val="28"/>
        </w:rPr>
        <w:t xml:space="preserve">Думы Калининского муниципального округа Тверской области первого созыва </w:t>
      </w:r>
      <w:r w:rsidR="001800E3">
        <w:rPr>
          <w:szCs w:val="28"/>
        </w:rPr>
        <w:t xml:space="preserve">по </w:t>
      </w:r>
      <w:r w:rsidR="000F1E4D">
        <w:rPr>
          <w:szCs w:val="28"/>
        </w:rPr>
        <w:t xml:space="preserve">Калининскому пятимандатному </w:t>
      </w:r>
      <w:r w:rsidR="001800E3">
        <w:rPr>
          <w:szCs w:val="28"/>
        </w:rPr>
        <w:t xml:space="preserve"> избирательному округу</w:t>
      </w:r>
      <w:r w:rsidR="00A767F1">
        <w:rPr>
          <w:szCs w:val="28"/>
        </w:rPr>
        <w:t xml:space="preserve">    </w:t>
      </w:r>
      <w:r>
        <w:rPr>
          <w:szCs w:val="28"/>
        </w:rPr>
        <w:t xml:space="preserve"> № </w:t>
      </w:r>
      <w:r w:rsidR="00597985">
        <w:rPr>
          <w:szCs w:val="28"/>
        </w:rPr>
        <w:t>2</w:t>
      </w:r>
      <w:r w:rsidR="001800E3">
        <w:rPr>
          <w:szCs w:val="28"/>
        </w:rPr>
        <w:t xml:space="preserve"> </w:t>
      </w:r>
      <w:proofErr w:type="spellStart"/>
      <w:r w:rsidR="00597985" w:rsidRPr="00597985">
        <w:rPr>
          <w:szCs w:val="28"/>
        </w:rPr>
        <w:t>Лемешенко</w:t>
      </w:r>
      <w:proofErr w:type="spellEnd"/>
      <w:r w:rsidR="00597985" w:rsidRPr="00597985">
        <w:rPr>
          <w:szCs w:val="28"/>
        </w:rPr>
        <w:t xml:space="preserve"> Павлом Юрьевичем</w:t>
      </w:r>
      <w:r w:rsidRPr="00597985">
        <w:rPr>
          <w:szCs w:val="28"/>
        </w:rPr>
        <w:t>,</w:t>
      </w:r>
      <w:r>
        <w:rPr>
          <w:szCs w:val="28"/>
        </w:rPr>
        <w:t xml:space="preserve"> выдвинутым</w:t>
      </w:r>
      <w:r w:rsidR="001800E3" w:rsidRPr="001800E3">
        <w:rPr>
          <w:szCs w:val="28"/>
        </w:rPr>
        <w:t xml:space="preserve"> избирательным объединением «</w:t>
      </w:r>
      <w:r w:rsidR="00597985" w:rsidRPr="00597985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Pr="002E0ACD">
        <w:rPr>
          <w:szCs w:val="28"/>
        </w:rPr>
        <w:t>» в Тверской области</w:t>
      </w:r>
      <w:r w:rsidR="001800E3" w:rsidRPr="001800E3">
        <w:rPr>
          <w:szCs w:val="28"/>
        </w:rPr>
        <w:t>»,</w:t>
      </w:r>
      <w:r w:rsidR="001800E3">
        <w:rPr>
          <w:szCs w:val="28"/>
        </w:rPr>
        <w:t xml:space="preserve"> </w:t>
      </w:r>
      <w:r w:rsidRPr="002E0ACD">
        <w:rPr>
          <w:szCs w:val="28"/>
        </w:rPr>
        <w:t xml:space="preserve">в установленный пунктом 1 статьи 34 Избирательного кодекса Тверской области от 07.04.2003 № 20-ЗО (далее – Избирательный кодекс) срок (до 18 часов по московскому времени не позднее чем через 35 дней после дня официального опубликования решения о назначении выборов - до </w:t>
      </w:r>
      <w:r>
        <w:rPr>
          <w:szCs w:val="28"/>
        </w:rPr>
        <w:t>18.00 по московскому времени 30 июля</w:t>
      </w:r>
      <w:r w:rsidRPr="002E0ACD">
        <w:rPr>
          <w:szCs w:val="28"/>
        </w:rPr>
        <w:t xml:space="preserve"> 2022 года) ни одного из предусмотренных пунктом 1 статьи 34 Избирательного кодекса документов, представление которых необходимо для регистрации кандидата, руководствуясь пунктом 5 статьи 41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кодекса, на основании статьи 22 Избирательного </w:t>
      </w:r>
      <w:r w:rsidRPr="002E0ACD">
        <w:rPr>
          <w:szCs w:val="28"/>
        </w:rPr>
        <w:lastRenderedPageBreak/>
        <w:t>кодекса</w:t>
      </w:r>
      <w:r w:rsidR="001800E3" w:rsidRPr="001800E3">
        <w:rPr>
          <w:szCs w:val="28"/>
        </w:rPr>
        <w:t>, постановления избирательной комиссии Тверской области от</w:t>
      </w:r>
      <w:r w:rsidR="001800E3">
        <w:rPr>
          <w:szCs w:val="28"/>
        </w:rPr>
        <w:t xml:space="preserve"> </w:t>
      </w:r>
      <w:r w:rsidR="00597985">
        <w:rPr>
          <w:bCs/>
          <w:color w:val="000000"/>
          <w:szCs w:val="28"/>
        </w:rPr>
        <w:t>08.06.</w:t>
      </w:r>
      <w:r w:rsidR="00597985" w:rsidRPr="005422DD">
        <w:rPr>
          <w:bCs/>
          <w:color w:val="000000"/>
          <w:szCs w:val="28"/>
        </w:rPr>
        <w:t>202</w:t>
      </w:r>
      <w:r w:rsidR="00597985">
        <w:rPr>
          <w:bCs/>
          <w:color w:val="000000"/>
          <w:szCs w:val="28"/>
        </w:rPr>
        <w:t>3</w:t>
      </w:r>
      <w:r w:rsidR="00597985" w:rsidRPr="005422DD">
        <w:rPr>
          <w:bCs/>
          <w:color w:val="000000"/>
          <w:szCs w:val="28"/>
        </w:rPr>
        <w:t xml:space="preserve"> № </w:t>
      </w:r>
      <w:r w:rsidR="00597985" w:rsidRPr="004E0E9A">
        <w:rPr>
          <w:color w:val="000000"/>
          <w:szCs w:val="28"/>
        </w:rPr>
        <w:t>97/114</w:t>
      </w:r>
      <w:r w:rsidR="00597985">
        <w:rPr>
          <w:color w:val="000000"/>
          <w:szCs w:val="28"/>
        </w:rPr>
        <w:t>8</w:t>
      </w:r>
      <w:r w:rsidR="00597985" w:rsidRPr="004E0E9A">
        <w:rPr>
          <w:color w:val="000000"/>
          <w:szCs w:val="28"/>
        </w:rPr>
        <w:t>-7</w:t>
      </w:r>
      <w:r w:rsidR="00597985" w:rsidRPr="005422DD">
        <w:rPr>
          <w:bCs/>
          <w:color w:val="000000"/>
          <w:szCs w:val="28"/>
        </w:rPr>
        <w:t xml:space="preserve"> «</w:t>
      </w:r>
      <w:r w:rsidR="00597985" w:rsidRPr="00C86BC2">
        <w:rPr>
          <w:szCs w:val="28"/>
        </w:rPr>
        <w:t>О возложении исполнения полномочий по подготовке и проведению</w:t>
      </w:r>
      <w:r w:rsidR="00597985">
        <w:rPr>
          <w:szCs w:val="28"/>
        </w:rPr>
        <w:t xml:space="preserve"> </w:t>
      </w:r>
      <w:r w:rsidR="00597985" w:rsidRPr="00C86BC2">
        <w:rPr>
          <w:szCs w:val="28"/>
        </w:rPr>
        <w:t>выборов в органы местного самоуправления, местного референдума</w:t>
      </w:r>
      <w:r w:rsidR="00597985">
        <w:rPr>
          <w:szCs w:val="28"/>
        </w:rPr>
        <w:t xml:space="preserve"> </w:t>
      </w:r>
      <w:r w:rsidR="00597985" w:rsidRPr="00C86BC2">
        <w:rPr>
          <w:szCs w:val="28"/>
        </w:rPr>
        <w:t>Калининского муниципального округа Тверской области</w:t>
      </w:r>
      <w:r w:rsidR="00597985">
        <w:rPr>
          <w:szCs w:val="28"/>
        </w:rPr>
        <w:t xml:space="preserve"> </w:t>
      </w:r>
      <w:r w:rsidR="00597985" w:rsidRPr="00C86BC2">
        <w:rPr>
          <w:szCs w:val="28"/>
        </w:rPr>
        <w:t>на территориальную избирательную комиссию</w:t>
      </w:r>
      <w:r w:rsidR="00597985">
        <w:rPr>
          <w:szCs w:val="28"/>
        </w:rPr>
        <w:t xml:space="preserve"> </w:t>
      </w:r>
      <w:r w:rsidR="00597985" w:rsidRPr="00C86BC2">
        <w:rPr>
          <w:szCs w:val="28"/>
        </w:rPr>
        <w:t>Калининского района»</w:t>
      </w:r>
      <w:r w:rsidR="001800E3"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F1E4D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0F1E4D">
        <w:rPr>
          <w:szCs w:val="28"/>
        </w:rPr>
        <w:t xml:space="preserve">Думы Калининского муниципального округа Тверской области первого созыва </w:t>
      </w:r>
      <w:r w:rsidR="008045C6" w:rsidRPr="008045C6">
        <w:rPr>
          <w:szCs w:val="28"/>
        </w:rPr>
        <w:t xml:space="preserve">по </w:t>
      </w:r>
      <w:r w:rsidR="000F1E4D">
        <w:rPr>
          <w:szCs w:val="28"/>
        </w:rPr>
        <w:t xml:space="preserve">Калининскому пятимандатному </w:t>
      </w:r>
      <w:r w:rsidR="002E0ACD">
        <w:rPr>
          <w:szCs w:val="28"/>
        </w:rPr>
        <w:t xml:space="preserve"> избирательному округу № </w:t>
      </w:r>
      <w:r w:rsidR="00597985">
        <w:rPr>
          <w:szCs w:val="28"/>
        </w:rPr>
        <w:t>2</w:t>
      </w:r>
      <w:r w:rsidR="008045C6" w:rsidRPr="008045C6">
        <w:rPr>
          <w:szCs w:val="28"/>
        </w:rPr>
        <w:t>, выдвинутого избирательным объединением «</w:t>
      </w:r>
      <w:r w:rsidR="00597985" w:rsidRPr="00597985">
        <w:rPr>
          <w:szCs w:val="28"/>
        </w:rPr>
        <w:t>Тверское областное отделение политической партии «КОММУНИСТИЧЕСКАЯ ПАРТИЯ РОССИЙСКОЙ ФЕДЕРАЦИИ</w:t>
      </w:r>
      <w:r w:rsidR="008045C6" w:rsidRPr="008045C6">
        <w:rPr>
          <w:szCs w:val="28"/>
        </w:rPr>
        <w:t>»,</w:t>
      </w:r>
      <w:r w:rsidR="008045C6">
        <w:rPr>
          <w:szCs w:val="28"/>
        </w:rPr>
        <w:t xml:space="preserve"> </w:t>
      </w:r>
      <w:proofErr w:type="spellStart"/>
      <w:r w:rsidR="00597985">
        <w:rPr>
          <w:szCs w:val="28"/>
        </w:rPr>
        <w:t>Лемешенко</w:t>
      </w:r>
      <w:proofErr w:type="spellEnd"/>
      <w:r w:rsidR="00597985">
        <w:rPr>
          <w:szCs w:val="28"/>
        </w:rPr>
        <w:t xml:space="preserve"> Павла Юрьевича</w:t>
      </w:r>
      <w:r w:rsidR="002E0ACD">
        <w:rPr>
          <w:szCs w:val="28"/>
        </w:rPr>
        <w:t>,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0F1E4D">
        <w:rPr>
          <w:szCs w:val="28"/>
        </w:rPr>
        <w:t xml:space="preserve">Думы Калининского муниципального округа Тверской области первого созыва </w:t>
      </w:r>
      <w:r w:rsidR="00597985">
        <w:rPr>
          <w:szCs w:val="28"/>
        </w:rPr>
        <w:t>15 октября</w:t>
      </w:r>
      <w:r w:rsidR="008045C6" w:rsidRPr="008045C6">
        <w:rPr>
          <w:szCs w:val="28"/>
        </w:rPr>
        <w:t xml:space="preserve"> 202</w:t>
      </w:r>
      <w:r w:rsidR="00597985">
        <w:rPr>
          <w:szCs w:val="28"/>
        </w:rPr>
        <w:t>3</w:t>
      </w:r>
      <w:r w:rsidR="008045C6" w:rsidRPr="008045C6">
        <w:rPr>
          <w:szCs w:val="28"/>
        </w:rPr>
        <w:t xml:space="preserve"> года.</w:t>
      </w:r>
    </w:p>
    <w:p w:rsidR="008045C6" w:rsidRDefault="008045C6" w:rsidP="008045C6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bookmarkStart w:id="0" w:name="_GoBack"/>
      <w:bookmarkEnd w:id="0"/>
      <w:proofErr w:type="spellStart"/>
      <w:r w:rsidR="00597985">
        <w:rPr>
          <w:szCs w:val="28"/>
        </w:rPr>
        <w:t>Лемешенко</w:t>
      </w:r>
      <w:proofErr w:type="spellEnd"/>
      <w:r w:rsidR="00597985">
        <w:rPr>
          <w:szCs w:val="28"/>
        </w:rPr>
        <w:t xml:space="preserve"> Павлу Юрьевичу</w:t>
      </w:r>
      <w:r>
        <w:rPr>
          <w:szCs w:val="28"/>
        </w:rPr>
        <w:t>.</w:t>
      </w:r>
    </w:p>
    <w:p w:rsidR="00BE0E35" w:rsidRPr="009910FD" w:rsidRDefault="00BE0E35" w:rsidP="008045C6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1E4D">
        <w:rPr>
          <w:sz w:val="28"/>
          <w:szCs w:val="28"/>
        </w:rPr>
        <w:t xml:space="preserve">Калининского района </w:t>
      </w:r>
      <w:r w:rsidRPr="009910FD">
        <w:rPr>
          <w:sz w:val="28"/>
          <w:szCs w:val="28"/>
        </w:rPr>
        <w:t xml:space="preserve">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7"/>
        <w:gridCol w:w="1913"/>
        <w:gridCol w:w="3137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F1E4D">
              <w:rPr>
                <w:sz w:val="28"/>
                <w:szCs w:val="28"/>
              </w:rPr>
              <w:t xml:space="preserve">Калининского 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59798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F1E4D">
              <w:rPr>
                <w:sz w:val="28"/>
                <w:szCs w:val="28"/>
              </w:rPr>
              <w:t xml:space="preserve">Калининского 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59798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EB" w:rsidRDefault="007463EB" w:rsidP="0038504E">
      <w:r>
        <w:separator/>
      </w:r>
    </w:p>
  </w:endnote>
  <w:endnote w:type="continuationSeparator" w:id="0">
    <w:p w:rsidR="007463EB" w:rsidRDefault="007463E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EB" w:rsidRDefault="007463EB" w:rsidP="0038504E">
      <w:r>
        <w:separator/>
      </w:r>
    </w:p>
  </w:footnote>
  <w:footnote w:type="continuationSeparator" w:id="0">
    <w:p w:rsidR="007463EB" w:rsidRDefault="007463E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92D6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59798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1E4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5D09"/>
    <w:rsid w:val="002D5614"/>
    <w:rsid w:val="002E0ACD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97985"/>
    <w:rsid w:val="005A705B"/>
    <w:rsid w:val="005C37D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2D69"/>
    <w:rsid w:val="00693C2F"/>
    <w:rsid w:val="006B462A"/>
    <w:rsid w:val="006B6F89"/>
    <w:rsid w:val="006D02B5"/>
    <w:rsid w:val="006D7669"/>
    <w:rsid w:val="006E38BC"/>
    <w:rsid w:val="007203A9"/>
    <w:rsid w:val="00743C14"/>
    <w:rsid w:val="007463EB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118AC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53EF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7F9"/>
    <w:rsid w:val="00B4788B"/>
    <w:rsid w:val="00B71DFC"/>
    <w:rsid w:val="00B76D2C"/>
    <w:rsid w:val="00B8449F"/>
    <w:rsid w:val="00B85610"/>
    <w:rsid w:val="00B87890"/>
    <w:rsid w:val="00B96DD4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30C4-D312-4C52-B096-414530E7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2023-09-03T11:02:00Z</dcterms:created>
  <dcterms:modified xsi:type="dcterms:W3CDTF">2023-09-03T11:02:00Z</dcterms:modified>
</cp:coreProperties>
</file>