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>
      <w:pPr>
        <w:autoSpaceDN w:val="0"/>
        <w:spacing w:after="240" w:line="240" w:lineRule="auto"/>
        <w:jc w:val="center"/>
        <w:rPr>
          <w:rFonts w:hint="default" w:ascii="Times New Roman" w:hAnsi="Times New Roman" w:eastAsia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lang w:val="ru-RU"/>
        </w:rPr>
        <w:t>КАЛИНИНСКОГО</w:t>
      </w:r>
      <w:r>
        <w:rPr>
          <w:rFonts w:hint="default" w:ascii="Times New Roman" w:hAnsi="Times New Roman" w:eastAsia="Times New Roman" w:cs="Times New Roman"/>
          <w:b/>
          <w:color w:val="000000"/>
          <w:sz w:val="32"/>
          <w:szCs w:val="32"/>
          <w:lang w:val="ru-RU"/>
        </w:rPr>
        <w:t xml:space="preserve"> РАЙОНА</w:t>
      </w:r>
    </w:p>
    <w:p>
      <w:pPr>
        <w:autoSpaceDN w:val="0"/>
        <w:spacing w:after="24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Style w:val="3"/>
        <w:tblW w:w="9321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7"/>
        <w:gridCol w:w="3107"/>
        <w:gridCol w:w="504"/>
        <w:gridCol w:w="2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09 января 2024 года</w:t>
            </w:r>
          </w:p>
        </w:tc>
        <w:tc>
          <w:tcPr>
            <w:tcW w:w="3107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61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ru-RU"/>
              </w:rPr>
              <w:t>480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О Плане мероприятий по обучению членов избирательных комиссий и иных участников избирательного процесса при подготовке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и проведении выборов Президента Российской Федерации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17 марта 2024 года</w:t>
      </w:r>
      <w: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Калининского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муниципального округа Тверской области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0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0"/>
        </w:rPr>
      </w:pPr>
      <w:r>
        <w:rPr>
          <w:rFonts w:ascii="Times New Roman" w:hAnsi="Times New Roman" w:eastAsia="Times New Roman" w:cs="Times New Roman"/>
          <w:sz w:val="28"/>
          <w:szCs w:val="20"/>
        </w:rPr>
        <w:t>В соответствии с Концепцией обучения членов избирательных комиссий и иных участников избирательного процесса в Российской Федерации на 2022–2024 годы, утвержденной постановлением Центральной избирательной комиссии Российской Федерации от 15.12.2021 № 74/628-8, руководствуясь подпунктом «в»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статьей 21 Федерального закона от 10.01.2003 №19-ФЗ «О выборах Президента Российской Федерации», пунктом 10 статьи 22 Избирательного кодекса Тверской области от 07.04.2003 г. №20-ЗО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,</w:t>
      </w:r>
      <w: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постановлением избирательной комиссии Тверской области от 22.12.2023 № 114/1342-7 «О Плане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года», </w:t>
      </w:r>
      <w:r>
        <w:rPr>
          <w:rFonts w:ascii="Times New Roman" w:hAnsi="Times New Roman" w:eastAsia="Times New Roman" w:cs="Times New Roman"/>
          <w:sz w:val="28"/>
          <w:szCs w:val="26"/>
        </w:rPr>
        <w:t xml:space="preserve">территориальная </w:t>
      </w:r>
      <w:r>
        <w:rPr>
          <w:rFonts w:ascii="Times New Roman" w:hAnsi="Times New Roman" w:eastAsia="Times New Roman" w:cs="Times New Roman"/>
          <w:sz w:val="28"/>
          <w:szCs w:val="20"/>
        </w:rPr>
        <w:t xml:space="preserve">избирательная комиссия </w:t>
      </w:r>
      <w:r>
        <w:rPr>
          <w:rFonts w:ascii="Times New Roman" w:hAnsi="Times New Roman" w:eastAsia="Times New Roman" w:cs="Times New Roman"/>
          <w:sz w:val="28"/>
          <w:szCs w:val="20"/>
          <w:lang w:val="ru-RU"/>
        </w:rPr>
        <w:t>Калининского</w:t>
      </w:r>
      <w:r>
        <w:rPr>
          <w:rFonts w:ascii="Times New Roman" w:hAnsi="Times New Roman" w:eastAsia="Times New Roman" w:cs="Times New Roman"/>
          <w:sz w:val="28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val="ru-RU"/>
        </w:rPr>
        <w:t>района</w:t>
      </w:r>
      <w:r>
        <w:rPr>
          <w:rFonts w:ascii="Times New Roman" w:hAnsi="Times New Roman" w:eastAsia="Times New Roman" w:cs="Times New Roman"/>
          <w:sz w:val="28"/>
          <w:szCs w:val="20"/>
        </w:rPr>
        <w:t xml:space="preserve">  </w:t>
      </w:r>
      <w:r>
        <w:rPr>
          <w:rFonts w:ascii="Times New Roman" w:hAnsi="Times New Roman" w:eastAsia="Times New Roman" w:cs="Times New Roman"/>
          <w:b/>
          <w:spacing w:val="40"/>
          <w:sz w:val="28"/>
          <w:szCs w:val="28"/>
        </w:rPr>
        <w:t>постановляет</w:t>
      </w:r>
      <w:r>
        <w:rPr>
          <w:rFonts w:ascii="Times New Roman" w:hAnsi="Times New Roman" w:eastAsia="Times New Roman" w:cs="Times New Roman"/>
          <w:b/>
          <w:sz w:val="28"/>
          <w:szCs w:val="20"/>
        </w:rPr>
        <w:t>:</w:t>
      </w:r>
    </w:p>
    <w:p>
      <w:pPr>
        <w:pStyle w:val="7"/>
        <w:numPr>
          <w:ilvl w:val="0"/>
          <w:numId w:val="1"/>
        </w:numPr>
        <w:tabs>
          <w:tab w:val="left" w:pos="993"/>
          <w:tab w:val="clear" w:pos="928"/>
        </w:tabs>
        <w:ind w:left="0" w:firstLine="709"/>
        <w:rPr>
          <w:szCs w:val="26"/>
        </w:rPr>
      </w:pPr>
      <w:r>
        <w:rPr>
          <w:szCs w:val="26"/>
        </w:rPr>
        <w:t xml:space="preserve">Утвердить План мероприятий по обучению членов избирательных комиссий и иных участников избирательного процесса при подготовке и проведении выборов Президента Российской Федерации 17 марта 2024 года на территории </w:t>
      </w:r>
      <w:r>
        <w:rPr>
          <w:szCs w:val="26"/>
          <w:lang w:val="ru-RU"/>
        </w:rPr>
        <w:t>Калининского</w:t>
      </w:r>
      <w:r>
        <w:rPr>
          <w:szCs w:val="26"/>
        </w:rPr>
        <w:t xml:space="preserve"> муниципального округа Тверской области (далее – План).</w:t>
      </w:r>
    </w:p>
    <w:p>
      <w:pPr>
        <w:pStyle w:val="7"/>
        <w:numPr>
          <w:ilvl w:val="0"/>
          <w:numId w:val="1"/>
        </w:numPr>
        <w:tabs>
          <w:tab w:val="left" w:pos="993"/>
          <w:tab w:val="clear" w:pos="928"/>
        </w:tabs>
        <w:ind w:left="0" w:firstLine="709"/>
        <w:rPr>
          <w:szCs w:val="26"/>
        </w:rPr>
      </w:pPr>
      <w:r>
        <w:rPr>
          <w:szCs w:val="26"/>
        </w:rPr>
        <w:t>Представить утвержденный План в избирательную комиссию Тверской области не позднее 09 января 2024 года.</w:t>
      </w:r>
    </w:p>
    <w:p>
      <w:pPr>
        <w:pStyle w:val="7"/>
        <w:widowControl w:val="0"/>
        <w:numPr>
          <w:ilvl w:val="0"/>
          <w:numId w:val="1"/>
        </w:numPr>
        <w:tabs>
          <w:tab w:val="left" w:pos="993"/>
          <w:tab w:val="left" w:pos="1134"/>
          <w:tab w:val="clear" w:pos="928"/>
        </w:tabs>
        <w:ind w:left="0" w:firstLine="709"/>
        <w:rPr>
          <w:color w:val="000000"/>
          <w:spacing w:val="-1"/>
          <w:szCs w:val="26"/>
        </w:rPr>
      </w:pPr>
      <w:r>
        <w:rPr>
          <w:szCs w:val="26"/>
        </w:rPr>
        <w:t xml:space="preserve">Не позднее 20 февраля 2024 года организовать тестирование членов участковых избирательных комиссий с использованием электронного ресурса Центральной избирательной комиссии Российской Федерации на сайте http://www.cikrf.ru (Учебно-методический комплекс для членов участковых и территориальных избирательных комиссий «Избирательное право и избирательный процесс в Российской Федерации»). </w:t>
      </w:r>
    </w:p>
    <w:p>
      <w:pPr>
        <w:pStyle w:val="7"/>
        <w:widowControl w:val="0"/>
        <w:numPr>
          <w:ilvl w:val="0"/>
          <w:numId w:val="1"/>
        </w:numPr>
        <w:tabs>
          <w:tab w:val="left" w:pos="993"/>
          <w:tab w:val="left" w:pos="1134"/>
          <w:tab w:val="clear" w:pos="928"/>
        </w:tabs>
        <w:ind w:left="0" w:firstLine="709"/>
      </w:pPr>
      <w:r>
        <w:rPr>
          <w:color w:val="000000"/>
          <w:spacing w:val="-1"/>
          <w:szCs w:val="26"/>
        </w:rPr>
        <w:t xml:space="preserve"> О</w:t>
      </w:r>
      <w:r>
        <w:t>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>
      <w:pPr>
        <w:pStyle w:val="7"/>
        <w:tabs>
          <w:tab w:val="left" w:pos="0"/>
        </w:tabs>
        <w:rPr>
          <w:szCs w:val="28"/>
        </w:rPr>
      </w:pPr>
      <w:r>
        <w:t xml:space="preserve">5. </w:t>
      </w: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Cs w:val="28"/>
          <w:lang w:val="ru-RU"/>
        </w:rPr>
        <w:t>Калининского</w:t>
      </w:r>
      <w:r>
        <w:rPr>
          <w:rFonts w:hint="default"/>
          <w:szCs w:val="28"/>
          <w:lang w:val="ru-RU"/>
        </w:rPr>
        <w:t xml:space="preserve"> района</w:t>
      </w:r>
      <w:bookmarkStart w:id="0" w:name="_GoBack"/>
      <w:bookmarkEnd w:id="0"/>
      <w:r>
        <w:rPr>
          <w:szCs w:val="28"/>
        </w:rPr>
        <w:t xml:space="preserve"> в информационно-телекоммуникационной сети «Интернет».</w:t>
      </w:r>
    </w:p>
    <w:p>
      <w:pPr>
        <w:pStyle w:val="7"/>
        <w:tabs>
          <w:tab w:val="left" w:pos="0"/>
        </w:tabs>
        <w:rPr>
          <w:szCs w:val="28"/>
        </w:rPr>
      </w:pPr>
    </w:p>
    <w:tbl>
      <w:tblPr>
        <w:tblStyle w:val="3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3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4" w:type="dxa"/>
          </w:tcPr>
          <w:p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Председатель территориальной </w:t>
            </w:r>
          </w:p>
          <w:p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>
            <w:pPr>
              <w:spacing w:after="0" w:line="240" w:lineRule="auto"/>
              <w:ind w:left="-142" w:right="-108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Калининского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544" w:type="dxa"/>
            <w:vAlign w:val="bottom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hint="default" w:ascii="Times New Roman" w:hAnsi="Times New Roman" w:eastAsia="Times New Roman" w:cs="Times New Roman"/>
                <w:bCs/>
                <w:iCs/>
                <w:sz w:val="28"/>
                <w:szCs w:val="24"/>
                <w:lang w:val="ru-RU"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8"/>
                <w:szCs w:val="24"/>
                <w:lang w:val="ru-RU" w:eastAsia="zh-CN"/>
              </w:rPr>
              <w:t>Н</w:t>
            </w:r>
            <w:r>
              <w:rPr>
                <w:rFonts w:hint="default" w:ascii="Times New Roman" w:hAnsi="Times New Roman" w:eastAsia="Times New Roman" w:cs="Times New Roman"/>
                <w:bCs/>
                <w:iCs/>
                <w:sz w:val="28"/>
                <w:szCs w:val="24"/>
                <w:lang w:val="ru-RU" w:eastAsia="zh-CN"/>
              </w:rPr>
              <w:t>.А.Тихомирова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5954" w:type="dxa"/>
          </w:tcPr>
          <w:p>
            <w:pPr>
              <w:spacing w:after="0" w:line="240" w:lineRule="auto"/>
              <w:ind w:left="-142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hAnsi="Times New Roman" w:eastAsia="Times New Roman" w:cs="Times New Roman"/>
                <w:bCs/>
                <w:iCs/>
                <w:sz w:val="16"/>
                <w:szCs w:val="16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954" w:type="dxa"/>
          </w:tcPr>
          <w:p>
            <w:pPr>
              <w:spacing w:after="0" w:line="240" w:lineRule="auto"/>
              <w:ind w:left="-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Секретарь территориальной </w:t>
            </w:r>
          </w:p>
          <w:p>
            <w:pPr>
              <w:spacing w:after="0" w:line="240" w:lineRule="auto"/>
              <w:ind w:left="-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>
            <w:pPr>
              <w:spacing w:after="0" w:line="240" w:lineRule="auto"/>
              <w:ind w:left="-142"/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Калининского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544" w:type="dxa"/>
            <w:vAlign w:val="bottom"/>
          </w:tcPr>
          <w:p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hint="default" w:ascii="Times New Roman" w:hAnsi="Times New Roman" w:eastAsia="Times New Roman" w:cs="Times New Roman"/>
                <w:bCs/>
                <w:iCs/>
                <w:sz w:val="28"/>
                <w:szCs w:val="24"/>
                <w:lang w:val="ru-RU"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sz w:val="28"/>
                <w:szCs w:val="24"/>
                <w:lang w:val="ru-RU" w:eastAsia="zh-CN"/>
              </w:rPr>
              <w:t>Л</w:t>
            </w:r>
            <w:r>
              <w:rPr>
                <w:rFonts w:hint="default" w:ascii="Times New Roman" w:hAnsi="Times New Roman" w:eastAsia="Times New Roman" w:cs="Times New Roman"/>
                <w:bCs/>
                <w:iCs/>
                <w:sz w:val="28"/>
                <w:szCs w:val="24"/>
                <w:lang w:val="ru-RU" w:eastAsia="zh-CN"/>
              </w:rPr>
              <w:t>.А.Остротонова</w:t>
            </w:r>
          </w:p>
        </w:tc>
      </w:tr>
    </w:tbl>
    <w:p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sectPr>
      <w:pgSz w:w="11906" w:h="16838"/>
      <w:pgMar w:top="1134" w:right="850" w:bottom="1134" w:left="1701" w:header="709" w:footer="709" w:gutter="0"/>
      <w:pgNumType w:start="21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017339"/>
    <w:multiLevelType w:val="multilevel"/>
    <w:tmpl w:val="12017339"/>
    <w:lvl w:ilvl="0" w:tentative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790"/>
        </w:tabs>
        <w:ind w:left="179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10"/>
        </w:tabs>
        <w:ind w:left="251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30"/>
        </w:tabs>
        <w:ind w:left="323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50"/>
        </w:tabs>
        <w:ind w:left="395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70"/>
        </w:tabs>
        <w:ind w:left="4670" w:hanging="180"/>
      </w:pPr>
    </w:lvl>
    <w:lvl w:ilvl="6" w:tentative="0">
      <w:start w:val="1"/>
      <w:numFmt w:val="decimal"/>
      <w:lvlText w:val="%7."/>
      <w:lvlJc w:val="left"/>
      <w:pPr>
        <w:tabs>
          <w:tab w:val="left" w:pos="5390"/>
        </w:tabs>
        <w:ind w:left="539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10"/>
        </w:tabs>
        <w:ind w:left="611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32"/>
    <w:rsid w:val="00006F1F"/>
    <w:rsid w:val="00052E13"/>
    <w:rsid w:val="0007083B"/>
    <w:rsid w:val="00075EC1"/>
    <w:rsid w:val="00082E0A"/>
    <w:rsid w:val="000A4E5F"/>
    <w:rsid w:val="000C070B"/>
    <w:rsid w:val="000C0743"/>
    <w:rsid w:val="000C7F53"/>
    <w:rsid w:val="000E4E28"/>
    <w:rsid w:val="00117EE1"/>
    <w:rsid w:val="00155E2D"/>
    <w:rsid w:val="00165CDC"/>
    <w:rsid w:val="001809FC"/>
    <w:rsid w:val="001B0143"/>
    <w:rsid w:val="001C7B76"/>
    <w:rsid w:val="002040AE"/>
    <w:rsid w:val="0026032D"/>
    <w:rsid w:val="00266664"/>
    <w:rsid w:val="002A258C"/>
    <w:rsid w:val="002B214C"/>
    <w:rsid w:val="002C2FF6"/>
    <w:rsid w:val="002D73A9"/>
    <w:rsid w:val="002F435A"/>
    <w:rsid w:val="00300D63"/>
    <w:rsid w:val="00322892"/>
    <w:rsid w:val="00322D01"/>
    <w:rsid w:val="00335E7A"/>
    <w:rsid w:val="0036030E"/>
    <w:rsid w:val="00365250"/>
    <w:rsid w:val="0038531B"/>
    <w:rsid w:val="003961BD"/>
    <w:rsid w:val="003962D6"/>
    <w:rsid w:val="0045576C"/>
    <w:rsid w:val="00457BF6"/>
    <w:rsid w:val="00470F32"/>
    <w:rsid w:val="004A24BD"/>
    <w:rsid w:val="004A73CC"/>
    <w:rsid w:val="004D1DCE"/>
    <w:rsid w:val="004E34A0"/>
    <w:rsid w:val="00537740"/>
    <w:rsid w:val="005642B0"/>
    <w:rsid w:val="0057201D"/>
    <w:rsid w:val="00595D63"/>
    <w:rsid w:val="005B0172"/>
    <w:rsid w:val="005E2133"/>
    <w:rsid w:val="005F3DC9"/>
    <w:rsid w:val="0061466E"/>
    <w:rsid w:val="00641541"/>
    <w:rsid w:val="006749C1"/>
    <w:rsid w:val="006A1C82"/>
    <w:rsid w:val="006A502A"/>
    <w:rsid w:val="006B7C21"/>
    <w:rsid w:val="006E2CAA"/>
    <w:rsid w:val="00742751"/>
    <w:rsid w:val="00743501"/>
    <w:rsid w:val="007747B5"/>
    <w:rsid w:val="00782180"/>
    <w:rsid w:val="007B188B"/>
    <w:rsid w:val="007E3513"/>
    <w:rsid w:val="007E37A2"/>
    <w:rsid w:val="008449AE"/>
    <w:rsid w:val="00845345"/>
    <w:rsid w:val="0086748F"/>
    <w:rsid w:val="008710DF"/>
    <w:rsid w:val="008B592F"/>
    <w:rsid w:val="009068A6"/>
    <w:rsid w:val="009E24F9"/>
    <w:rsid w:val="00A86C36"/>
    <w:rsid w:val="00A902EC"/>
    <w:rsid w:val="00AD51CF"/>
    <w:rsid w:val="00AD5E29"/>
    <w:rsid w:val="00B049CD"/>
    <w:rsid w:val="00B21DAF"/>
    <w:rsid w:val="00B34BAA"/>
    <w:rsid w:val="00B90DDC"/>
    <w:rsid w:val="00B95EE4"/>
    <w:rsid w:val="00BC24F8"/>
    <w:rsid w:val="00BC4F5E"/>
    <w:rsid w:val="00BC6677"/>
    <w:rsid w:val="00BE5457"/>
    <w:rsid w:val="00BF2072"/>
    <w:rsid w:val="00BF7698"/>
    <w:rsid w:val="00C179CB"/>
    <w:rsid w:val="00C27EF5"/>
    <w:rsid w:val="00C6434A"/>
    <w:rsid w:val="00C668B8"/>
    <w:rsid w:val="00C866AE"/>
    <w:rsid w:val="00CD5B93"/>
    <w:rsid w:val="00CF2A81"/>
    <w:rsid w:val="00CF3811"/>
    <w:rsid w:val="00D04FC4"/>
    <w:rsid w:val="00D30FFC"/>
    <w:rsid w:val="00D35CAA"/>
    <w:rsid w:val="00D47A33"/>
    <w:rsid w:val="00D678FB"/>
    <w:rsid w:val="00D7268C"/>
    <w:rsid w:val="00D93CE3"/>
    <w:rsid w:val="00DB0588"/>
    <w:rsid w:val="00DC395A"/>
    <w:rsid w:val="00DC471E"/>
    <w:rsid w:val="00E0115B"/>
    <w:rsid w:val="00E038F0"/>
    <w:rsid w:val="00E15B3D"/>
    <w:rsid w:val="00E62CB0"/>
    <w:rsid w:val="00ED39EB"/>
    <w:rsid w:val="00F440AA"/>
    <w:rsid w:val="00F72072"/>
    <w:rsid w:val="00F80F8E"/>
    <w:rsid w:val="00FA190D"/>
    <w:rsid w:val="00FF312C"/>
    <w:rsid w:val="00FF48D4"/>
    <w:rsid w:val="20EC59AF"/>
    <w:rsid w:val="522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7">
    <w:name w:val="текст14-15"/>
    <w:basedOn w:val="1"/>
    <w:qFormat/>
    <w:uiPriority w:val="0"/>
    <w:pPr>
      <w:spacing w:after="0" w:line="360" w:lineRule="auto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F0F1-1A50-4853-A7D0-354E602D7F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407</Words>
  <Characters>2320</Characters>
  <Lines>19</Lines>
  <Paragraphs>5</Paragraphs>
  <TotalTime>1079</TotalTime>
  <ScaleCrop>false</ScaleCrop>
  <LinksUpToDate>false</LinksUpToDate>
  <CharactersWithSpaces>2722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2017-12-08T12:24:00Z</dcterms:created>
  <dc:creator>User</dc:creator>
  <cp:lastModifiedBy>Admin</cp:lastModifiedBy>
  <cp:lastPrinted>2023-01-19T09:24:00Z</cp:lastPrinted>
  <dcterms:modified xsi:type="dcterms:W3CDTF">2024-01-09T09:09:49Z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F93E925EA0374B0F8D0B143849A051FE_13</vt:lpwstr>
  </property>
</Properties>
</file>